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FF" w:rsidRDefault="00514D63" w:rsidP="00805162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7456" behindDoc="0" locked="0" layoutInCell="1" allowOverlap="1" wp14:anchorId="56C871E6" wp14:editId="62C67A0A">
            <wp:simplePos x="0" y="0"/>
            <wp:positionH relativeFrom="column">
              <wp:posOffset>4499849</wp:posOffset>
            </wp:positionH>
            <wp:positionV relativeFrom="paragraph">
              <wp:posOffset>215265</wp:posOffset>
            </wp:positionV>
            <wp:extent cx="1961505" cy="1983179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 X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05" cy="198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3360" behindDoc="0" locked="0" layoutInCell="1" allowOverlap="1" wp14:anchorId="33B0756B" wp14:editId="139551CE">
            <wp:simplePos x="0" y="0"/>
            <wp:positionH relativeFrom="column">
              <wp:posOffset>2375007</wp:posOffset>
            </wp:positionH>
            <wp:positionV relativeFrom="paragraph">
              <wp:posOffset>213457</wp:posOffset>
            </wp:positionV>
            <wp:extent cx="1745757" cy="1983179"/>
            <wp:effectExtent l="0" t="0" r="6985" b="0"/>
            <wp:wrapNone/>
            <wp:docPr id="8" name="Picture 8" descr="Boing Pro Light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ng Pro Light B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57" cy="19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62700DB2" wp14:editId="7FCA58E6">
            <wp:simplePos x="0" y="0"/>
            <wp:positionH relativeFrom="column">
              <wp:posOffset>3776345</wp:posOffset>
            </wp:positionH>
            <wp:positionV relativeFrom="paragraph">
              <wp:posOffset>-699960</wp:posOffset>
            </wp:positionV>
            <wp:extent cx="1318414" cy="831273"/>
            <wp:effectExtent l="0" t="0" r="0" b="6985"/>
            <wp:wrapNone/>
            <wp:docPr id="5" name="Picture 5" descr="Activ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Peo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14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FF" w:rsidRDefault="002D32FF" w:rsidP="009D06B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246C" w:rsidRDefault="00E8246C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246C" w:rsidRDefault="00E8246C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246C" w:rsidRDefault="00E8246C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246C" w:rsidRDefault="00514D63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5408" behindDoc="0" locked="0" layoutInCell="1" allowOverlap="1" wp14:anchorId="10C17DB2" wp14:editId="69FFDF2B">
            <wp:simplePos x="0" y="0"/>
            <wp:positionH relativeFrom="column">
              <wp:posOffset>4229100</wp:posOffset>
            </wp:positionH>
            <wp:positionV relativeFrom="paragraph">
              <wp:posOffset>6645910</wp:posOffset>
            </wp:positionV>
            <wp:extent cx="2857500" cy="1100455"/>
            <wp:effectExtent l="0" t="0" r="0" b="4445"/>
            <wp:wrapNone/>
            <wp:docPr id="13" name="Picture 13" descr="http://www.educationessentials.co.uk/EEcart/pc/catalog/xaxa_ball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ationessentials.co.uk/EEcart/pc/catalog/xaxa_balls_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4384" behindDoc="0" locked="0" layoutInCell="1" allowOverlap="1" wp14:anchorId="182155BB" wp14:editId="51E2A9FE">
            <wp:simplePos x="0" y="0"/>
            <wp:positionH relativeFrom="column">
              <wp:posOffset>4229100</wp:posOffset>
            </wp:positionH>
            <wp:positionV relativeFrom="paragraph">
              <wp:posOffset>6645910</wp:posOffset>
            </wp:positionV>
            <wp:extent cx="2857500" cy="1100455"/>
            <wp:effectExtent l="0" t="0" r="0" b="4445"/>
            <wp:wrapNone/>
            <wp:docPr id="12" name="Picture 12" descr="http://www.educationessentials.co.uk/EEcart/pc/catalog/xaxa_ball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cationessentials.co.uk/EEcart/pc/catalog/xaxa_balls_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6C" w:rsidRDefault="00E8246C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246C" w:rsidRDefault="00E8246C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246C" w:rsidRDefault="00E8246C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E8246C" w:rsidRDefault="00514D63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6432" behindDoc="0" locked="0" layoutInCell="1" allowOverlap="1" wp14:anchorId="7FA064EA" wp14:editId="474C5793">
            <wp:simplePos x="0" y="0"/>
            <wp:positionH relativeFrom="column">
              <wp:posOffset>4229100</wp:posOffset>
            </wp:positionH>
            <wp:positionV relativeFrom="paragraph">
              <wp:posOffset>6645910</wp:posOffset>
            </wp:positionV>
            <wp:extent cx="2857500" cy="1100455"/>
            <wp:effectExtent l="0" t="0" r="0" b="4445"/>
            <wp:wrapNone/>
            <wp:docPr id="14" name="Picture 14" descr="http://www.educationessentials.co.uk/EEcart/pc/catalog/xaxa_ball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cationessentials.co.uk/EEcart/pc/catalog/xaxa_balls_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63" w:rsidRDefault="00514D63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4D63" w:rsidRDefault="00514D63" w:rsidP="002D32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4D63" w:rsidRPr="002165CE" w:rsidRDefault="0075248B" w:rsidP="00514D63">
      <w:pPr>
        <w:rPr>
          <w:sz w:val="40"/>
          <w:szCs w:val="40"/>
        </w:rPr>
      </w:pPr>
      <w:r w:rsidRPr="00105D96">
        <w:rPr>
          <w:rFonts w:ascii="Arial" w:hAnsi="Arial" w:cs="Arial"/>
          <w:sz w:val="20"/>
          <w:szCs w:val="20"/>
        </w:rPr>
        <w:br/>
      </w:r>
      <w:r w:rsidR="00514D63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Boing </w:t>
      </w:r>
      <w:r w:rsidR="00514D63" w:rsidRPr="00514D63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Pro Light Ball</w:t>
      </w:r>
    </w:p>
    <w:p w:rsidR="00514D63" w:rsidRPr="00514D63" w:rsidRDefault="00514D63" w:rsidP="00514D6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Boing light balls change colour with a squeeze of the hand. Covered in an ergonomically designed ribbed rubber they are perfect for dazzling juggling shows, magic games or just as cool tactile mood lights. Choose from 3 light modes (constant colour, slow phase and fast phase) and 7 colours, moving from one to the next simply by squeezing the ball.</w:t>
      </w:r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1C347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Ages 3 years and up</w:t>
      </w:r>
    </w:p>
    <w:p w:rsidR="00514D63" w:rsidRPr="00514D63" w:rsidRDefault="00514D63" w:rsidP="00514D63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Pr="00514D63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Xa</w:t>
      </w:r>
      <w:proofErr w:type="spellEnd"/>
      <w:r w:rsidRPr="00514D63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 </w:t>
      </w:r>
      <w:proofErr w:type="spellStart"/>
      <w:r w:rsidRPr="00514D63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Xa</w:t>
      </w:r>
      <w:proofErr w:type="spellEnd"/>
      <w:r w:rsidRPr="00514D63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 Ball</w:t>
      </w:r>
    </w:p>
    <w:p w:rsidR="00514D63" w:rsidRPr="00514D63" w:rsidRDefault="00514D63" w:rsidP="00514D6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Not only is </w:t>
      </w:r>
      <w:proofErr w:type="spellStart"/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XaXa</w:t>
      </w:r>
      <w:proofErr w:type="spellEnd"/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 toy for creative discovery, it can also be used to teach about colo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</w:t>
      </w:r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 and sound. Whether used as a c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ontainer for a precious little </w:t>
      </w:r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gift, a secret message or even as a role-play accessory, </w:t>
      </w:r>
      <w:proofErr w:type="spellStart"/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XaXa</w:t>
      </w:r>
      <w:proofErr w:type="spellEnd"/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spurs the imagination, trains motor skills and sharpens the senses.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514D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balls and skins come in pairs of primary colours, which you can recombine to get all the colours of the rainbow.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Ages 3 years and up</w:t>
      </w:r>
    </w:p>
    <w:p w:rsidR="00514D63" w:rsidRPr="001C3471" w:rsidRDefault="00514D63" w:rsidP="00514D6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514D63" w:rsidRDefault="00514D63" w:rsidP="00514D63">
      <w:pP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 w:rsidRPr="0047292A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Product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Information</w:t>
      </w:r>
    </w:p>
    <w:tbl>
      <w:tblPr>
        <w:tblStyle w:val="TableGrid"/>
        <w:tblW w:w="14344" w:type="dxa"/>
        <w:tblLook w:val="04A0" w:firstRow="1" w:lastRow="0" w:firstColumn="1" w:lastColumn="0" w:noHBand="0" w:noVBand="1"/>
      </w:tblPr>
      <w:tblGrid>
        <w:gridCol w:w="1668"/>
        <w:gridCol w:w="1417"/>
        <w:gridCol w:w="2552"/>
        <w:gridCol w:w="1417"/>
        <w:gridCol w:w="1276"/>
        <w:gridCol w:w="1276"/>
        <w:gridCol w:w="1417"/>
        <w:gridCol w:w="1276"/>
        <w:gridCol w:w="2045"/>
      </w:tblGrid>
      <w:tr w:rsidR="00226B33" w:rsidTr="00226B33">
        <w:tc>
          <w:tcPr>
            <w:tcW w:w="1668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1417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2552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Colour</w:t>
            </w:r>
          </w:p>
        </w:tc>
        <w:tc>
          <w:tcPr>
            <w:tcW w:w="1417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Length (cm)</w:t>
            </w:r>
          </w:p>
        </w:tc>
        <w:tc>
          <w:tcPr>
            <w:tcW w:w="1276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Width (cm)</w:t>
            </w:r>
          </w:p>
        </w:tc>
        <w:tc>
          <w:tcPr>
            <w:tcW w:w="1276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Depth (cm)</w:t>
            </w:r>
          </w:p>
        </w:tc>
        <w:tc>
          <w:tcPr>
            <w:tcW w:w="1417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Weight (Kg)</w:t>
            </w:r>
          </w:p>
        </w:tc>
        <w:tc>
          <w:tcPr>
            <w:tcW w:w="1276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Carton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Qty</w:t>
            </w:r>
            <w:proofErr w:type="spellEnd"/>
          </w:p>
        </w:tc>
        <w:tc>
          <w:tcPr>
            <w:tcW w:w="2045" w:type="dxa"/>
          </w:tcPr>
          <w:p w:rsidR="00514D63" w:rsidRDefault="00514D63" w:rsidP="001E7044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GTIN / EAN</w:t>
            </w:r>
          </w:p>
        </w:tc>
      </w:tr>
      <w:tr w:rsidR="00226B33" w:rsidTr="00226B33">
        <w:tc>
          <w:tcPr>
            <w:tcW w:w="1668" w:type="dxa"/>
          </w:tcPr>
          <w:p w:rsidR="00514D63" w:rsidRPr="00DA5963" w:rsidRDefault="00514D63" w:rsidP="00B0274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A596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</w:t>
            </w:r>
            <w:r w:rsidR="00B027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C51100</w:t>
            </w:r>
          </w:p>
        </w:tc>
        <w:tc>
          <w:tcPr>
            <w:tcW w:w="1417" w:type="dxa"/>
          </w:tcPr>
          <w:p w:rsidR="00514D63" w:rsidRPr="00DA5963" w:rsidRDefault="00B02741" w:rsidP="001E704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Boing Ball</w:t>
            </w:r>
          </w:p>
        </w:tc>
        <w:tc>
          <w:tcPr>
            <w:tcW w:w="2552" w:type="dxa"/>
          </w:tcPr>
          <w:p w:rsidR="00514D63" w:rsidRPr="00DA5963" w:rsidRDefault="00B02741" w:rsidP="001E704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Multi-coloured lights</w:t>
            </w:r>
          </w:p>
        </w:tc>
        <w:tc>
          <w:tcPr>
            <w:tcW w:w="1417" w:type="dxa"/>
          </w:tcPr>
          <w:p w:rsidR="00514D63" w:rsidRPr="00226B33" w:rsidRDefault="00514D6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14D63" w:rsidRPr="00226B33" w:rsidRDefault="00514D6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14D63" w:rsidRPr="00226B33" w:rsidRDefault="00514D6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:rsidR="00514D63" w:rsidRPr="00226B33" w:rsidRDefault="00226B3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1.0kg</w:t>
            </w:r>
          </w:p>
        </w:tc>
        <w:tc>
          <w:tcPr>
            <w:tcW w:w="1276" w:type="dxa"/>
          </w:tcPr>
          <w:p w:rsidR="00514D63" w:rsidRPr="00226B33" w:rsidRDefault="00226B3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045" w:type="dxa"/>
          </w:tcPr>
          <w:p w:rsidR="00514D63" w:rsidRPr="00226B33" w:rsidRDefault="00226B33" w:rsidP="001E704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26B3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4030544521019</w:t>
            </w:r>
          </w:p>
        </w:tc>
      </w:tr>
      <w:tr w:rsidR="00226B33" w:rsidTr="00226B33">
        <w:tc>
          <w:tcPr>
            <w:tcW w:w="1668" w:type="dxa"/>
          </w:tcPr>
          <w:p w:rsidR="00514D63" w:rsidRPr="00DA5963" w:rsidRDefault="00B02741" w:rsidP="001E704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AC52100</w:t>
            </w:r>
          </w:p>
        </w:tc>
        <w:tc>
          <w:tcPr>
            <w:tcW w:w="1417" w:type="dxa"/>
          </w:tcPr>
          <w:p w:rsidR="00514D63" w:rsidRPr="00DA5963" w:rsidRDefault="00B02741" w:rsidP="001E704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Xa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Xa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Ball </w:t>
            </w:r>
          </w:p>
        </w:tc>
        <w:tc>
          <w:tcPr>
            <w:tcW w:w="2552" w:type="dxa"/>
          </w:tcPr>
          <w:p w:rsidR="00514D63" w:rsidRPr="00DA5963" w:rsidRDefault="00B02741" w:rsidP="001E704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Orange, Purple &amp; Green</w:t>
            </w:r>
          </w:p>
        </w:tc>
        <w:tc>
          <w:tcPr>
            <w:tcW w:w="1417" w:type="dxa"/>
          </w:tcPr>
          <w:p w:rsidR="00514D63" w:rsidRPr="00226B33" w:rsidRDefault="00514D6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14D63" w:rsidRPr="00226B33" w:rsidRDefault="00514D6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14D63" w:rsidRPr="00226B33" w:rsidRDefault="00514D6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:rsidR="00514D63" w:rsidRPr="00226B33" w:rsidRDefault="00226B3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26B3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38g</w:t>
            </w:r>
          </w:p>
        </w:tc>
        <w:tc>
          <w:tcPr>
            <w:tcW w:w="1276" w:type="dxa"/>
          </w:tcPr>
          <w:p w:rsidR="00514D63" w:rsidRPr="00226B33" w:rsidRDefault="00226B33" w:rsidP="001E704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045" w:type="dxa"/>
          </w:tcPr>
          <w:p w:rsidR="00514D63" w:rsidRPr="00226B33" w:rsidRDefault="00226B33" w:rsidP="001E704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26B3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4030544511034</w:t>
            </w:r>
          </w:p>
        </w:tc>
      </w:tr>
    </w:tbl>
    <w:p w:rsidR="00610BD5" w:rsidRPr="0075248B" w:rsidRDefault="00610BD5" w:rsidP="00514D63">
      <w:pPr>
        <w:rPr>
          <w:rFonts w:ascii="Arial" w:hAnsi="Arial" w:cs="Arial"/>
          <w:sz w:val="20"/>
          <w:szCs w:val="20"/>
        </w:rPr>
      </w:pPr>
    </w:p>
    <w:sectPr w:rsidR="00610BD5" w:rsidRPr="0075248B" w:rsidSect="00514D63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05" w:rsidRDefault="00103105" w:rsidP="00103105">
      <w:pPr>
        <w:spacing w:after="0" w:line="240" w:lineRule="auto"/>
      </w:pPr>
      <w:r>
        <w:separator/>
      </w:r>
    </w:p>
  </w:endnote>
  <w:endnote w:type="continuationSeparator" w:id="0">
    <w:p w:rsidR="00103105" w:rsidRDefault="00103105" w:rsidP="0010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5" w:rsidRPr="007635C7" w:rsidRDefault="00103105" w:rsidP="00103105">
    <w:pPr>
      <w:pStyle w:val="Heading2"/>
      <w:jc w:val="center"/>
      <w:rPr>
        <w:sz w:val="20"/>
        <w:szCs w:val="20"/>
      </w:rPr>
    </w:pPr>
    <w:r w:rsidRPr="007635C7">
      <w:rPr>
        <w:sz w:val="20"/>
        <w:szCs w:val="20"/>
      </w:rPr>
      <w:t>For details: Phone  ++44 (0)1285 762033   Fax  ++44 (0)1285 762034</w:t>
    </w:r>
    <w:r>
      <w:rPr>
        <w:sz w:val="20"/>
        <w:szCs w:val="20"/>
      </w:rPr>
      <w:t xml:space="preserve">                        </w:t>
    </w:r>
    <w:r w:rsidRPr="007635C7">
      <w:rPr>
        <w:sz w:val="20"/>
        <w:szCs w:val="20"/>
      </w:rPr>
      <w:t xml:space="preserve"> </w:t>
    </w:r>
    <w:r w:rsidR="004722C1">
      <w:rPr>
        <w:sz w:val="20"/>
        <w:szCs w:val="20"/>
      </w:rPr>
      <w:br/>
    </w:r>
    <w:r w:rsidRPr="007635C7">
      <w:rPr>
        <w:sz w:val="20"/>
        <w:szCs w:val="20"/>
      </w:rPr>
      <w:t xml:space="preserve">Education Essentials Ltd., Aston Down, Stroud, Glos. </w:t>
    </w:r>
    <w:proofErr w:type="gramStart"/>
    <w:r w:rsidRPr="007635C7">
      <w:rPr>
        <w:sz w:val="20"/>
        <w:szCs w:val="20"/>
      </w:rPr>
      <w:t>GL6 8GA   U.K.</w:t>
    </w:r>
    <w:proofErr w:type="gramEnd"/>
  </w:p>
  <w:p w:rsidR="00103105" w:rsidRPr="007635C7" w:rsidRDefault="00103105" w:rsidP="00103105">
    <w:pPr>
      <w:jc w:val="center"/>
      <w:rPr>
        <w:color w:val="3366FF"/>
      </w:rPr>
    </w:pPr>
    <w:r w:rsidRPr="0010310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6E61C19" wp14:editId="54D0C97E">
          <wp:simplePos x="0" y="0"/>
          <wp:positionH relativeFrom="column">
            <wp:posOffset>-855345</wp:posOffset>
          </wp:positionH>
          <wp:positionV relativeFrom="paragraph">
            <wp:posOffset>165100</wp:posOffset>
          </wp:positionV>
          <wp:extent cx="1276985" cy="8426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747DAC">
      <w:t>e-mail</w:t>
    </w:r>
    <w:proofErr w:type="gramEnd"/>
    <w:r w:rsidRPr="00747DAC">
      <w:t xml:space="preserve">: </w:t>
    </w:r>
    <w:r>
      <w:rPr>
        <w:color w:val="3366FF"/>
      </w:rPr>
      <w:t>mel</w:t>
    </w:r>
    <w:r w:rsidRPr="007635C7">
      <w:rPr>
        <w:color w:val="3366FF"/>
      </w:rPr>
      <w:t xml:space="preserve">@educationessentials.co.uk    </w:t>
    </w:r>
  </w:p>
  <w:p w:rsidR="00103105" w:rsidRPr="007635C7" w:rsidRDefault="00103105" w:rsidP="00103105">
    <w:pPr>
      <w:jc w:val="center"/>
      <w:rPr>
        <w:color w:val="000000"/>
      </w:rPr>
    </w:pPr>
    <w:r w:rsidRPr="00747DAC">
      <w:rPr>
        <w:color w:val="3366FF"/>
      </w:rPr>
      <w:t xml:space="preserve"> </w:t>
    </w:r>
    <w:hyperlink r:id="rId2" w:history="1">
      <w:r w:rsidRPr="00747DAC">
        <w:rPr>
          <w:rStyle w:val="Hyperlink"/>
          <w:color w:val="3366FF"/>
        </w:rPr>
        <w:t>www.educationessentials.co.uk</w:t>
      </w:r>
    </w:hyperlink>
    <w:r w:rsidRPr="00747DAC">
      <w:rPr>
        <w:color w:val="3366FF"/>
      </w:rPr>
      <w:t xml:space="preserve">       </w:t>
    </w:r>
    <w:hyperlink r:id="rId3" w:history="1">
      <w:r w:rsidRPr="00747DAC">
        <w:rPr>
          <w:rStyle w:val="Hyperlink"/>
          <w:color w:val="3366FF"/>
        </w:rPr>
        <w:t>www.ee-international.com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05" w:rsidRDefault="00103105" w:rsidP="00103105">
      <w:pPr>
        <w:spacing w:after="0" w:line="240" w:lineRule="auto"/>
      </w:pPr>
      <w:r>
        <w:separator/>
      </w:r>
    </w:p>
  </w:footnote>
  <w:footnote w:type="continuationSeparator" w:id="0">
    <w:p w:rsidR="00103105" w:rsidRDefault="00103105" w:rsidP="0010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5" w:rsidRDefault="00103105" w:rsidP="00103105">
    <w:pPr>
      <w:pStyle w:val="Header"/>
      <w:tabs>
        <w:tab w:val="clear" w:pos="4513"/>
        <w:tab w:val="clear" w:pos="9026"/>
        <w:tab w:val="left" w:pos="3983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01E99B4" wp14:editId="50FB61DC">
          <wp:simplePos x="0" y="0"/>
          <wp:positionH relativeFrom="column">
            <wp:posOffset>1118870</wp:posOffset>
          </wp:positionH>
          <wp:positionV relativeFrom="paragraph">
            <wp:posOffset>-255270</wp:posOffset>
          </wp:positionV>
          <wp:extent cx="6301740" cy="924560"/>
          <wp:effectExtent l="0" t="0" r="3810" b="8890"/>
          <wp:wrapTight wrapText="bothSides">
            <wp:wrapPolygon edited="0">
              <wp:start x="0" y="0"/>
              <wp:lineTo x="0" y="21363"/>
              <wp:lineTo x="21548" y="21363"/>
              <wp:lineTo x="21548" y="0"/>
              <wp:lineTo x="0" y="0"/>
            </wp:wrapPolygon>
          </wp:wrapTight>
          <wp:docPr id="3" name="Picture 3" descr="Y:\EE Media\EE Logos\Email Signatu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E Media\EE Logos\Email Signatu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5"/>
    <w:rsid w:val="00094C73"/>
    <w:rsid w:val="000D52CD"/>
    <w:rsid w:val="000F0BEB"/>
    <w:rsid w:val="00103105"/>
    <w:rsid w:val="00114B1A"/>
    <w:rsid w:val="00121E5B"/>
    <w:rsid w:val="00226B33"/>
    <w:rsid w:val="00262C9A"/>
    <w:rsid w:val="002C6E3A"/>
    <w:rsid w:val="002D32FF"/>
    <w:rsid w:val="00307B79"/>
    <w:rsid w:val="004722C1"/>
    <w:rsid w:val="0047292A"/>
    <w:rsid w:val="00505944"/>
    <w:rsid w:val="00514D63"/>
    <w:rsid w:val="00610BD5"/>
    <w:rsid w:val="006B26F1"/>
    <w:rsid w:val="006F388C"/>
    <w:rsid w:val="0075248B"/>
    <w:rsid w:val="007F7985"/>
    <w:rsid w:val="00805162"/>
    <w:rsid w:val="00853611"/>
    <w:rsid w:val="009D06B2"/>
    <w:rsid w:val="00A01916"/>
    <w:rsid w:val="00A03AD9"/>
    <w:rsid w:val="00A6426C"/>
    <w:rsid w:val="00AC6C36"/>
    <w:rsid w:val="00B02741"/>
    <w:rsid w:val="00B80A33"/>
    <w:rsid w:val="00C251FE"/>
    <w:rsid w:val="00D33FC2"/>
    <w:rsid w:val="00DA2EB8"/>
    <w:rsid w:val="00E52031"/>
    <w:rsid w:val="00E8246C"/>
    <w:rsid w:val="00E9139C"/>
    <w:rsid w:val="00F17F76"/>
    <w:rsid w:val="00F22C65"/>
    <w:rsid w:val="00F771CB"/>
    <w:rsid w:val="00FD1A60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031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05"/>
  </w:style>
  <w:style w:type="paragraph" w:styleId="Footer">
    <w:name w:val="footer"/>
    <w:basedOn w:val="Normal"/>
    <w:link w:val="FooterChar"/>
    <w:uiPriority w:val="99"/>
    <w:unhideWhenUsed/>
    <w:rsid w:val="0010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05"/>
  </w:style>
  <w:style w:type="character" w:customStyle="1" w:styleId="Heading2Char">
    <w:name w:val="Heading 2 Char"/>
    <w:basedOn w:val="DefaultParagraphFont"/>
    <w:link w:val="Heading2"/>
    <w:rsid w:val="0010310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103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62C9A"/>
    <w:rPr>
      <w:b/>
      <w:bCs/>
    </w:rPr>
  </w:style>
  <w:style w:type="paragraph" w:styleId="NormalWeb">
    <w:name w:val="Normal (Web)"/>
    <w:basedOn w:val="Normal"/>
    <w:uiPriority w:val="99"/>
    <w:unhideWhenUsed/>
    <w:rsid w:val="009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1">
    <w:name w:val="maintext1"/>
    <w:basedOn w:val="DefaultParagraphFont"/>
    <w:rsid w:val="00226B33"/>
    <w:rPr>
      <w:rFonts w:ascii="Tahoma" w:hAnsi="Tahoma" w:cs="Tahoma" w:hint="default"/>
      <w:color w:val="6666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031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05"/>
  </w:style>
  <w:style w:type="paragraph" w:styleId="Footer">
    <w:name w:val="footer"/>
    <w:basedOn w:val="Normal"/>
    <w:link w:val="FooterChar"/>
    <w:uiPriority w:val="99"/>
    <w:unhideWhenUsed/>
    <w:rsid w:val="0010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05"/>
  </w:style>
  <w:style w:type="character" w:customStyle="1" w:styleId="Heading2Char">
    <w:name w:val="Heading 2 Char"/>
    <w:basedOn w:val="DefaultParagraphFont"/>
    <w:link w:val="Heading2"/>
    <w:rsid w:val="0010310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103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62C9A"/>
    <w:rPr>
      <w:b/>
      <w:bCs/>
    </w:rPr>
  </w:style>
  <w:style w:type="paragraph" w:styleId="NormalWeb">
    <w:name w:val="Normal (Web)"/>
    <w:basedOn w:val="Normal"/>
    <w:uiPriority w:val="99"/>
    <w:unhideWhenUsed/>
    <w:rsid w:val="009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1">
    <w:name w:val="maintext1"/>
    <w:basedOn w:val="DefaultParagraphFont"/>
    <w:rsid w:val="00226B33"/>
    <w:rPr>
      <w:rFonts w:ascii="Tahoma" w:hAnsi="Tahoma" w:cs="Tahoma" w:hint="default"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38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310082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999999"/>
                    <w:right w:val="none" w:sz="0" w:space="0" w:color="auto"/>
                  </w:divBdr>
                  <w:divsChild>
                    <w:div w:id="14443769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essentials.co.uk/EEcart/pc/viewPrd.asp?idproduct=876&amp;idcategory=144" TargetMode="External"/><Relationship Id="rId13" Type="http://schemas.openxmlformats.org/officeDocument/2006/relationships/image" Target="http://www.educationessentials.co.uk/EEcart/pc/catalog/xaxa_balls_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educationessentials.co.uk/EEcart/pc/catalog/AC51100_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-international.com/" TargetMode="External"/><Relationship Id="rId2" Type="http://schemas.openxmlformats.org/officeDocument/2006/relationships/hyperlink" Target="http://www.educationessentials.co.uk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Lyon</dc:creator>
  <cp:lastModifiedBy>Mel Lyon</cp:lastModifiedBy>
  <cp:revision>5</cp:revision>
  <cp:lastPrinted>2013-06-11T12:57:00Z</cp:lastPrinted>
  <dcterms:created xsi:type="dcterms:W3CDTF">2013-07-29T10:17:00Z</dcterms:created>
  <dcterms:modified xsi:type="dcterms:W3CDTF">2013-07-29T10:27:00Z</dcterms:modified>
</cp:coreProperties>
</file>